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제8장-대면-통역-및-안내-서포트-서비스-이용약관-금융통신유틸리티"/>
    <w:p>
      <w:pPr>
        <w:pStyle w:val="Heading1"/>
      </w:pPr>
      <w:r>
        <w:t xml:space="preserve">제8장 대면 통역 및 안내 서포트 서비스 이용약관 (금융·통신·유틸리티)</w:t>
      </w:r>
    </w:p>
    <w:bookmarkStart w:id="20" w:name="제1조-목적"/>
    <w:p>
      <w:pPr>
        <w:pStyle w:val="Heading3"/>
      </w:pPr>
      <w:r>
        <w:t xml:space="preserve">제1조 (목적)</w:t>
      </w:r>
    </w:p>
    <w:p>
      <w:pPr>
        <w:pStyle w:val="FirstParagraph"/>
      </w:pPr>
      <w:r>
        <w:t xml:space="preserve">본 약관은 주식회사 나루(이하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)가 플랫폼을 통해 매칭한 현장 스태프(대학생 서포터즈 등을 포함하며 이하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)가 회원에게 제공하는 대면 동행 통역 및 인프라 설정 안내 서비스(이하</w:t>
      </w:r>
      <w:r>
        <w:t xml:space="preserve"> </w:t>
      </w:r>
      <w:r>
        <w:t xml:space="preserve">“</w:t>
      </w:r>
      <w:r>
        <w:t xml:space="preserve">대면 서포트 서비스</w:t>
      </w:r>
      <w:r>
        <w:t xml:space="preserve">”</w:t>
      </w:r>
      <w:r>
        <w:t xml:space="preserve">)의 이용 조건, 회사와 회원 간의 권리·의무 및 책임 한계를 명확히 규정함을 목적으로 합니다.</w:t>
      </w:r>
    </w:p>
    <w:bookmarkEnd w:id="20"/>
    <w:bookmarkStart w:id="21" w:name="제2조-회사의-법적-지위-및-업무-범위의-한정"/>
    <w:p>
      <w:pPr>
        <w:pStyle w:val="Heading3"/>
      </w:pPr>
      <w:r>
        <w:t xml:space="preserve">제2조 (회사의 법적 지위 및 업무 범위의 한정)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와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는 회원의 대한민국 초기 정착 과정에서 발생하는 언어 장벽을 해소하기 위한 단순 다국어 의사소통 보조자(Interpreter/Assistant) 및 동행 가이드의 지위를 가집니다.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와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는 회원이 은행, 통신사, 관공서 등(이하</w:t>
      </w:r>
      <w:r>
        <w:t xml:space="preserve"> </w:t>
      </w:r>
      <w:r>
        <w:t xml:space="preserve">“</w:t>
      </w:r>
      <w:r>
        <w:t xml:space="preserve">제반 기관</w:t>
      </w:r>
      <w:r>
        <w:t xml:space="preserve">”</w:t>
      </w:r>
      <w:r>
        <w:t xml:space="preserve">)과 체결하는 개별 계약의 당사자, 중개인 또는 대리인이 아니며, 어떠한 경우에도 계약 성립 및 이행에 대한 법적 책임을 공유하지 않습니다. 또한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는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을 대신하거나 대리하여 법적 확약, 계약 서명, 금융적 보증이나 신용 확약을 할 권한이 없습니다.</w:t>
      </w:r>
    </w:p>
    <w:p>
      <w:pPr>
        <w:pStyle w:val="BodyText"/>
      </w:pPr>
      <w:r>
        <w:t xml:space="preserve">③ 본 서비스는 단순 통역 및 정보 제공 인프라에 한정되므로, 대한민국 법률상 특정 전문 자격이 요구되는 다음 각 호의 업무는 업무 범위에서 원천적으로 제외되며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와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는 이를 대행할 수 없습니다.</w:t>
      </w:r>
    </w:p>
    <w:p>
      <w:pPr>
        <w:numPr>
          <w:ilvl w:val="0"/>
          <w:numId w:val="1001"/>
        </w:numPr>
      </w:pPr>
      <w:r>
        <w:t xml:space="preserve">『행정사법』 제2조에 규정된 출입국 관련 서류, 등록 신청서 등의 직접적인 대리 작성, 수정 및 관공서 제출 대행 행위</w:t>
      </w:r>
    </w:p>
    <w:p>
      <w:pPr>
        <w:numPr>
          <w:ilvl w:val="0"/>
          <w:numId w:val="1001"/>
        </w:numPr>
      </w:pPr>
      <w:r>
        <w:t xml:space="preserve">『공인중개사법』 제2조 및 제26조에 규정된 독자적인 부동산 매물 중개, 알선, 계약서 권리 해설 및 계약 체결 대리 행위</w:t>
      </w:r>
    </w:p>
    <w:p>
      <w:pPr>
        <w:numPr>
          <w:ilvl w:val="0"/>
          <w:numId w:val="1001"/>
        </w:numPr>
      </w:pPr>
      <w:r>
        <w:t xml:space="preserve">기타 변호사법, 법무사법 등 관련 법령에 의해 자격 없는 자의 수행이 금지된 일체의 법정 직무 대행 행위</w:t>
      </w:r>
    </w:p>
    <w:p>
      <w:pPr>
        <w:pStyle w:val="FirstParagraph"/>
      </w:pPr>
      <w:r>
        <w:t xml:space="preserve">④ 본 조 제3항은 전문 자격이 요구되는 업무의 배제 범위에 관하여 플랫폼의 모든 개별 약관에 공통으로 적용되는 기본 조항입니다.</w:t>
      </w:r>
    </w:p>
    <w:bookmarkEnd w:id="21"/>
    <w:bookmarkStart w:id="22" w:name="제3조-기관별-서비스-범위-및-금융-업무의-책임-한계"/>
    <w:p>
      <w:pPr>
        <w:pStyle w:val="Heading3"/>
      </w:pPr>
      <w:r>
        <w:t xml:space="preserve">제3조 (기관별 서비스 범위 및 금융 업무의 책임 한계)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는 회원의 제휴 또는 지정 은행 방문 시 계정 개설 및 체크카드 발급 절차에 필요한 금융 창구에서의 다국어 통역 업무만을 지원합니다.</w:t>
      </w:r>
    </w:p>
    <w:p>
      <w:pPr>
        <w:pStyle w:val="BodyText"/>
      </w:pPr>
      <w:r>
        <w:t xml:space="preserve">② 회원은 금융 상품(예금, 적금, 카드, 인터넷 뱅킹 등)의 가입 여부, 상품 종류의 선택, 금융 거래 비밀번호 설정 등을 본인의 독립적인 판단 하에 직접 결정하여야 합니다.</w:t>
      </w:r>
    </w:p>
    <w:p>
      <w:pPr>
        <w:pStyle w:val="BodyText"/>
      </w:pPr>
      <w:r>
        <w:t xml:space="preserve">③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회원의 금융 상품 선택으로 인해 발생하는 투자 손실, 비금융적 불이익, 신용 등급 변동, 가입 이후 발생한 금융 사고(전자금융사기, 명의도용, 비밀번호 유출 등)에 대하여 고의 또는 중과실이 없는 한 일체의 면책을 받습니다.</w:t>
      </w:r>
    </w:p>
    <w:bookmarkEnd w:id="22"/>
    <w:bookmarkStart w:id="23" w:name="제4조-통신-가입-보조-시의-면책-조항"/>
    <w:p>
      <w:pPr>
        <w:pStyle w:val="Heading3"/>
      </w:pPr>
      <w:r>
        <w:t xml:space="preserve">제4조 (통신 가입 보조 시의 면책 조항)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는 회원의 대한민국 내 이동통신(모바일 유심 개통) 및 인터넷 가입 신청 시, 제휴 대리점이 제시하는 요금제 및 약정 조건의 번역과 가입 서류 서식의 기재 안내 통역만을 수행합니다.</w:t>
      </w:r>
    </w:p>
    <w:p>
      <w:pPr>
        <w:pStyle w:val="BodyText"/>
      </w:pPr>
      <w:r>
        <w:t xml:space="preserve">② 회원의 신용도 미달, 불법 체류 상태, 체납 이력 등으로 인하여 통신사로부터 개통이 거부되거나 지연되는 경우, 그 책임은 전적으로 회원에게 있으며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이를 보장하지 않습니다.</w:t>
      </w:r>
    </w:p>
    <w:p>
      <w:pPr>
        <w:pStyle w:val="BodyText"/>
      </w:pPr>
      <w:r>
        <w:t xml:space="preserve">③ 가입 완료 이후 회원의 변심, 중도 귀국, 통신 품질 불만족 등으로 인하여 발생하는 중도 해지 위약금(할인 반환금), 단말기 할부금 분쟁 등 통신 계약 이행과 관련된 모든 법적 분쟁에 대하여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관여하지 않으며 배상 책임을 지지 않습니다.</w:t>
      </w:r>
    </w:p>
    <w:bookmarkEnd w:id="23"/>
    <w:bookmarkStart w:id="24" w:name="제5조-유틸리티-명의-변경-및-공급-관련-면책"/>
    <w:p>
      <w:pPr>
        <w:pStyle w:val="Heading3"/>
      </w:pPr>
      <w:r>
        <w:t xml:space="preserve">제5조 (유틸리티 명의 변경 및 공급 관련 면책)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는 회원이 입주한 매물의 주거 인프라(가스, 전기, 수도 등) 고지서 판독 보조 및 해당 관할 고객센터 연결 통역 서비스를 제공합니다.</w:t>
      </w:r>
    </w:p>
    <w:p>
      <w:pPr>
        <w:pStyle w:val="BodyText"/>
      </w:pPr>
      <w:r>
        <w:t xml:space="preserve">② 본 서비스는 정상적인 인프라 이용 신청 및 명의 변경 절차의 안내에 한정되며, 회원이 입주하기 이전 세입자 또는 임대인이 미납한 공공요금 정산 분쟁에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 </w:t>
      </w:r>
      <w:r>
        <w:t xml:space="preserve">및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는 개입하거나 연대하여 변제할 의무가 없습니다.</w:t>
      </w:r>
    </w:p>
    <w:p>
      <w:pPr>
        <w:pStyle w:val="BodyText"/>
      </w:pPr>
      <w:r>
        <w:t xml:space="preserve">③ 제반 관공서 및 공급 기관의 사정으로 인한 유틸리티 공급 중단, 시설 자체의 결함(누수, 가스 누출, 계량기 고장 등)으로 발생한 회원의 물질적·정신적 손해에 대하여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어떠한 책임도 지지 않습니다.</w:t>
      </w:r>
    </w:p>
    <w:p>
      <w:pPr>
        <w:pStyle w:val="BodyText"/>
      </w:pPr>
      <w:r>
        <w:t xml:space="preserve">④ 본 조 제2항은 유틸리티 공과금의 미납 및 정산 분쟁에 관하여 플랫폼의 모든 개별 약관에 공통으로 적용되는 기본 조항입니다.</w:t>
      </w:r>
    </w:p>
    <w:bookmarkEnd w:id="24"/>
    <w:bookmarkStart w:id="25" w:name="제6조-이용자의-최종-의사결정-및-직접-서명-의무"/>
    <w:p>
      <w:pPr>
        <w:pStyle w:val="Heading3"/>
      </w:pPr>
      <w:r>
        <w:t xml:space="preserve">제6조 (이용자의 최종 의사결정 및 직접 서명 의무)</w:t>
      </w:r>
    </w:p>
    <w:p>
      <w:pPr>
        <w:pStyle w:val="FirstParagraph"/>
      </w:pPr>
      <w:r>
        <w:t xml:space="preserve">① 금융 기관의 가입 신청서, 통신 가입 계약서, 관공서 신고서 등 대면 서포트 과정에서 작성되는 모든 서류의 최종 결정 권한은 회원 본인에게 있습니다.</w:t>
      </w:r>
    </w:p>
    <w:p>
      <w:pPr>
        <w:pStyle w:val="BodyText"/>
      </w:pPr>
      <w:r>
        <w:t xml:space="preserve">② 회원은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의 통역 내용을 바탕으로 계약의 주요 사항을 충분히 숙지한 후, 모든 신청서 및 전자 서명 패드상의 서명(Signature)을 본인의 손으로 직접 수행하여야 합니다. 회원이 서명을 마친 서류의 법적 효력은 전적으로 회원에게 귀속됩니다.</w:t>
      </w:r>
    </w:p>
    <w:p>
      <w:pPr>
        <w:pStyle w:val="BodyText"/>
      </w:pPr>
      <w:r>
        <w:t xml:space="preserve">③ 회원이 무단으로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에게 서명 날인을 위임하거나 대리 작성을 강요하여 발생한 행정적·법적 문제에 대한 책임은 전적으로 회원에게 있으며,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이를 이유로 회원과의 이용 계약을 직권 해지할 수 있습니다.</w:t>
      </w:r>
    </w:p>
    <w:p>
      <w:pPr>
        <w:pStyle w:val="BodyText"/>
      </w:pPr>
      <w:r>
        <w:t xml:space="preserve">④ 본 조는 현장 동행 스태프의 대리권 부존재 및 회원의 직접 서명 의무에 관하여 플랫폼의 모든 개별 약관에 공통으로 적용되는 기본 조항입니다.</w:t>
      </w:r>
    </w:p>
    <w:bookmarkEnd w:id="25"/>
    <w:bookmarkStart w:id="26" w:name="제7조-현장-돌발-상황-및-간접-손해-배상의-제한"/>
    <w:p>
      <w:pPr>
        <w:pStyle w:val="Heading3"/>
      </w:pPr>
      <w:r>
        <w:t xml:space="preserve">제7조 (현장 돌발 상황 및 간접 손해 배상의 제한)</w:t>
      </w:r>
    </w:p>
    <w:p>
      <w:pPr>
        <w:pStyle w:val="FirstParagraph"/>
      </w:pPr>
      <w:r>
        <w:t xml:space="preserve">① 회원은 제반 기관의 방문 현장에서 발생하는 대기 시간 지연, 전산 시스템의 당일 마감, 관공서의 추가 증빙 서류 요구 등 플랫폼이 통제할 수 없는 외부 요인으로 인해 당일 행정 처리가 완결되지 못할 수 있음을 사전 동의합니다.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가 현장에 배정되었음에도 불구하고 회원의 연락 두절, 지각, 노쇼(No-Show)로 인해 서비스가 개시되지 못한 경우의 환불 기준에 관하여는 「나루메이트 플랫폼 이용약관」 제8조를 준용합니다.</w:t>
      </w:r>
    </w:p>
    <w:p>
      <w:pPr>
        <w:pStyle w:val="BodyText"/>
      </w:pPr>
      <w:r>
        <w:t xml:space="preserve">③</w:t>
      </w:r>
      <w:r>
        <w:t xml:space="preserve"> </w:t>
      </w:r>
      <w:r>
        <w:t xml:space="preserve">“</w:t>
      </w:r>
      <w:r>
        <w:t xml:space="preserve">스태프</w:t>
      </w:r>
      <w:r>
        <w:t xml:space="preserve">”</w:t>
      </w:r>
      <w:r>
        <w:t xml:space="preserve">의 단순 번역 오류, 현장 소통 매끄러움의 부족 등으로 인하여 행정 절차나 가입이 일부 지연된 경우,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회원의 직접적인 실제 손해에 한하여 플랫폼이 수납한 당해 서비스 이용료 범위 내에서만 책임을 부담합니다.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이와 관련하여 발생하는 회원의 기회비용 상실, 시간적 손해, 기타 간접 손해 및 확대 손해에 대하여 책임을 지지 아니합니다.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2026-09-03T07:29:02Z</dcterms:created>
  <dcterms:modified xsi:type="dcterms:W3CDTF">2026-09-03T07:29:02Z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