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제14장-원격-실사랜선-투어-동영상-및-사진-정보-가치-면책-조항"/>
    <w:p>
      <w:pPr>
        <w:pStyle w:val="Heading1"/>
      </w:pPr>
      <w:r>
        <w:t xml:space="preserve">제14장 원격 실사(랜선 투어) 동영상 및 사진 정보 가치 면책 조항</w:t>
      </w:r>
    </w:p>
    <w:bookmarkStart w:id="20" w:name="제1조-목적-및-제공-데이터의-기준-시점"/>
    <w:p>
      <w:pPr>
        <w:pStyle w:val="Heading3"/>
      </w:pPr>
      <w:r>
        <w:t xml:space="preserve">제1조 (목적 및 제공 데이터의 기준 시점)</w:t>
      </w:r>
    </w:p>
    <w:p>
      <w:pPr>
        <w:pStyle w:val="FirstParagraph"/>
      </w:pPr>
      <w:r>
        <w:t xml:space="preserve">① 본 서비스에서 제공하는 동영상, 사진, 라이브 스트리밍 등의 모든 시각 및 청각 데이터(이하</w:t>
      </w:r>
      <w:r>
        <w:t xml:space="preserve"> </w:t>
      </w:r>
      <w:r>
        <w:t xml:space="preserve">“</w:t>
      </w:r>
      <w:r>
        <w:t xml:space="preserve">원격 실사 데이터</w:t>
      </w:r>
      <w:r>
        <w:t xml:space="preserve">”</w:t>
      </w:r>
      <w:r>
        <w:t xml:space="preserve">)는 상품 구매 후 고객의 위탁을 받은 이후 회사가 지정한 현장 스태프가 공인중개사와 함께 해당 매물을 직접 방문하여 촬영한</w:t>
      </w:r>
      <w:r>
        <w:t xml:space="preserve"> </w:t>
      </w:r>
      <w:r>
        <w:t xml:space="preserve">‘</w:t>
      </w:r>
      <w:r>
        <w:t xml:space="preserve">특정 일시(촬영 당시)’의 현장 상태만을 반영하며, 이를 ’현상태 대로(As-Is)</w:t>
      </w:r>
      <w:r>
        <w:t xml:space="preserve">’</w:t>
      </w:r>
      <w:r>
        <w:t xml:space="preserve"> </w:t>
      </w:r>
      <w:r>
        <w:t xml:space="preserve">제공하는 것을 원칙으로 합니다.</w:t>
      </w:r>
    </w:p>
    <w:p>
      <w:pPr>
        <w:pStyle w:val="BodyText"/>
      </w:pPr>
      <w:r>
        <w:t xml:space="preserve">② 유저는 원격 실사 데이터에 표시되거나 기록된 촬영 완료 시점과 유저의 실제 대한민국 입국 및 해당 매물 입주 시점 사이에 상당한 시간적 간격이 발생할 수 있음을 충분히 인지하고 동의합니다.</w:t>
      </w:r>
    </w:p>
    <w:p>
      <w:pPr>
        <w:pStyle w:val="BodyText"/>
      </w:pPr>
      <w:r>
        <w:t xml:space="preserve">③ 촬영 완료 시점 이후부터 유저가 매물에 실제 인도·입주하는 날 사이에 발생한 매물의 자연적인 마모, 시설의 노후화, 직전 세입자의 거주 및 퇴거 과정에서 발생한 추가 오염, 파손, 훼손 또는 임대인의 임의적인 가구 재배치 등에 대하여 회사는 어떠한 책임도 지지 않으며, 이로 인한 보상이나 환불 의무를 부담하지 않습니다.</w:t>
      </w:r>
    </w:p>
    <w:bookmarkEnd w:id="20"/>
    <w:bookmarkStart w:id="21" w:name="제2조-기술적-요인에-따른-시각적-왜곡-면책"/>
    <w:p>
      <w:pPr>
        <w:pStyle w:val="Heading3"/>
      </w:pPr>
      <w:r>
        <w:t xml:space="preserve">제2조 (기술적 요인에 따른 시각적 왜곡 면책)</w:t>
      </w:r>
    </w:p>
    <w:p>
      <w:pPr>
        <w:pStyle w:val="FirstParagraph"/>
      </w:pPr>
      <w:r>
        <w:t xml:space="preserve">① 회사가 매물의 구조를 전체적으로 전달하기 위해 사용하는 장비 및 기술적 특성(광각 렌즈, 고해상도 카메라, 특수 조명 등)으로 인하여, 원격 실사 데이터 상의 공간감, 깊이, 방의 크기 및 마감재의 미세한 질감 등이 실제 육안으로 확인하는 것보다 다소 넓어 보이거나 상이하게 보일 수 있으며, 유저는 이러한 기술적 표현의 한계를 사전에 수용합니다.</w:t>
      </w:r>
    </w:p>
    <w:p>
      <w:pPr>
        <w:pStyle w:val="BodyText"/>
      </w:pPr>
      <w:r>
        <w:t xml:space="preserve">② 촬영 당시의 외부 날씨(자연 채광의 유무), 촬영 시간대, 현장 조명 기구의 사양 및 전산 네트워크 스트리밍 해상도 등에 따라 벽지 및 가구의 색상, 채광 정도, 방의 전반적인 밝기 등이 실제 방문 시와 다르게 인식될 수 있습니다. 유저는 이러한 차이가 플랫폼의 고의적인 데이터 오류나 허위 정보 제공에 해당하지 않음을 확인하고 이의를 제기하지 않기로 합니다.</w:t>
      </w:r>
    </w:p>
    <w:p>
      <w:pPr>
        <w:pStyle w:val="BodyText"/>
      </w:pPr>
      <w:r>
        <w:t xml:space="preserve">③ 본 조 및 제1조는 원격 촬영 데이터의 기준 시점 및 기술적 왜곡에 관하여 플랫폼의 모든 개별 약관에 공통으로 적용되는 기본 조항입니다.</w:t>
      </w:r>
    </w:p>
    <w:bookmarkEnd w:id="21"/>
    <w:bookmarkStart w:id="22" w:name="제3조-주관적체감적-정보에-대한-손해배상-청구-불가"/>
    <w:p>
      <w:pPr>
        <w:pStyle w:val="Heading3"/>
      </w:pPr>
      <w:r>
        <w:t xml:space="preserve">제3조 (주관적·체감적 정보에 대한 손해배상 청구 불가)</w:t>
      </w:r>
    </w:p>
    <w:p>
      <w:pPr>
        <w:pStyle w:val="FirstParagraph"/>
      </w:pPr>
      <w:r>
        <w:t xml:space="preserve">① 유저가 대한민국 입국 후 실제 매물을 마주했을 때 느끼는 주관적인 만족도, 체감 층고, 공간감, 방음 상태(인접 세대 소음 등), 가구의 노후 체감도 및 매물 특유의 냄새(담배 찌든 내, 하수구 악취, 가구 냄새 등)는 개인의 신체적·주관적 기준에 따라 다르게 평가되므로, 이를 이유로 회사에 손해배상을 청구하거나 체결된 임대차 계약의 취소, 변경, 중개를 요구할 수 없습니다.</w:t>
      </w:r>
    </w:p>
    <w:p>
      <w:pPr>
        <w:pStyle w:val="BodyText"/>
      </w:pPr>
      <w:r>
        <w:t xml:space="preserve">② 본 원격 실사 서비스는 매물의 ’내부 공간 확인’을 주요 목적으로 수행됩니다. 따라서 매물 외적인 환경 요소인 건물 외관의 노후도, 주변 동네의 경사도, 인근 도로의 교통 소음, 주변 지역의 악취, 치안 체감도, 편의시설과의 실제 보행 거리 등 유저가 사후에 제기하는 매물 외부 인프라 환경에 관한 일체의 주관적 이의 신청은 회사의 면책 대상에 해당합니다.</w:t>
      </w:r>
    </w:p>
    <w:bookmarkEnd w:id="22"/>
    <w:bookmarkStart w:id="23" w:name="제4조-이용자의-자기책임-및-보조-수단-활용"/>
    <w:p>
      <w:pPr>
        <w:pStyle w:val="Heading3"/>
      </w:pPr>
      <w:r>
        <w:t xml:space="preserve">제4조 (이용자의 자기책임 및 보조 수단 활용)</w:t>
      </w:r>
    </w:p>
    <w:p>
      <w:pPr>
        <w:pStyle w:val="FirstParagraph"/>
      </w:pPr>
      <w:r>
        <w:t xml:space="preserve">① 플랫폼이 제공하는 원격 실사 데이터는 유저의 비대면 부동산 계약 의사결정을 돕기 위한 보조적인 참고 자료에 불과합니다. 해당 데이터를 바탕으로 특정 매물을 선택하고 최종 임대차 계약을 체결할지 여부는 전적으로 유저 본인의 독립적인 판단과 자기책임 하에 결정됩니다.</w:t>
      </w:r>
    </w:p>
    <w:p>
      <w:pPr>
        <w:pStyle w:val="BodyText"/>
      </w:pPr>
      <w:r>
        <w:t xml:space="preserve">② 유저는 원격 실사 과정에서 특정 부분(예: 특정 가구 및 싱크대 내부 상태, 가전제품의 작동 여부, 수압의 세기, 보일러 가동 상태 등)의 추가 검증이 필요하다고 판단되는 경우, 계약 체결 전에 회사에 별도의 추가 확인을 서면으로 요청하여야 합니다. 유저가 이러한 추가 검증 요청 없이 계약을 진행한 경우, 미확인된 상태나 잠재적 결함으로 인해 발생하는 모든 위험과 불이익은 유저가 종국적으로 부담함에 동의합니다.</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val="000000"/>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2026-09-03T07:29:02Z</dcterms:created>
  <dcterms:modified xsi:type="dcterms:W3CDTF">2026-09-03T07:29:02Z</dcterms:modified>
</cp:coreProperties>
</file>

<file path=docProps/custom.xml><?xml version="1.0" encoding="utf-8"?>
<Properties xmlns="http://schemas.openxmlformats.org/officeDocument/2006/custom-properties" xmlns:vt="http://schemas.openxmlformats.org/officeDocument/2006/docPropsVTypes"/>
</file>