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개인정보민감정보-및-고유식별정보-국외-이전-동의서"/>
    <w:p>
      <w:pPr>
        <w:pStyle w:val="Heading1"/>
      </w:pPr>
      <w:r>
        <w:t xml:space="preserve">개인정보(민감정보 및 고유식별정보) 국외 이전 동의서</w:t>
      </w:r>
    </w:p>
    <w:bookmarkStart w:id="20" w:name="제1조-목적"/>
    <w:p>
      <w:pPr>
        <w:pStyle w:val="Heading3"/>
      </w:pPr>
      <w:r>
        <w:t xml:space="preserve">제1조 (목적)</w:t>
      </w:r>
    </w:p>
    <w:p>
      <w:pPr>
        <w:pStyle w:val="FirstParagraph"/>
      </w:pPr>
      <w:r>
        <w:t xml:space="preserve">본 동의서는 주식회사 나루(이하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라 합니다)가 운영하는 나루메이트 플랫폼(이하</w:t>
      </w:r>
      <w:r>
        <w:t xml:space="preserve"> </w:t>
      </w:r>
      <w:r>
        <w:t xml:space="preserve">“</w:t>
      </w:r>
      <w:r>
        <w:t xml:space="preserve">플랫폼</w:t>
      </w:r>
      <w:r>
        <w:t xml:space="preserve">”</w:t>
      </w:r>
      <w:r>
        <w:t xml:space="preserve">이라 합니다)에서 해외 체류 중인 외국인 고객의 원활한 국내 적응 및 온보딩 서비스를 제공함에 있어, 대한민국 개인정보보호법 제28조의8 등 관련 법령에 의거하여 회원의 개인정보, 민감정보 및 고유식별정보를 국외 인프라 및 제휴 시스템으로 이전하여 처리하는 사항에 대해 명확히 고지하고 동의를 구함을 목적으로 합니다.</w:t>
      </w:r>
    </w:p>
    <w:bookmarkEnd w:id="20"/>
    <w:bookmarkStart w:id="21" w:name="제2조-국외-이전되는-개인정보-항목-및-목적"/>
    <w:p>
      <w:pPr>
        <w:pStyle w:val="Heading3"/>
      </w:pPr>
      <w:r>
        <w:t xml:space="preserve">제2조 (국외 이전되는 개인정보 항목 및 목적)</w:t>
      </w:r>
    </w:p>
    <w:p>
      <w:pPr>
        <w:pStyle w:val="FirstParagraph"/>
      </w:pPr>
      <w:r>
        <w:t xml:space="preserve">① 회사가 국외로 이전하여 처리하는 회원의 개인정보 항목은 다음 각 호와 같이 분류됩니다.</w:t>
      </w:r>
    </w:p>
    <w:p>
      <w:pPr>
        <w:numPr>
          <w:ilvl w:val="0"/>
          <w:numId w:val="1001"/>
        </w:numPr>
      </w:pPr>
      <w:r>
        <w:t xml:space="preserve">일반 개인정보: 이메일 주소, 성명, 국적, 생년월일</w:t>
      </w:r>
    </w:p>
    <w:p>
      <w:pPr>
        <w:numPr>
          <w:ilvl w:val="0"/>
          <w:numId w:val="1001"/>
        </w:numPr>
      </w:pPr>
      <w:r>
        <w:t xml:space="preserve">고유식별정보: 여권번호, 외국인등록번호(ARC)</w:t>
      </w:r>
    </w:p>
    <w:p>
      <w:pPr>
        <w:numPr>
          <w:ilvl w:val="0"/>
          <w:numId w:val="1001"/>
        </w:numPr>
      </w:pPr>
      <w:r>
        <w:t xml:space="preserve">민감정보: 본인 확인용 셀카 사진 이미지 및 이에 포함된 안면 인식 기술용 바이오 데이터</w:t>
      </w:r>
    </w:p>
    <w:p>
      <w:pPr>
        <w:pStyle w:val="FirstParagraph"/>
      </w:pPr>
      <w:r>
        <w:t xml:space="preserve">② 제1항 각 호의 정보를 수집하는 본인인증 수단에 관하여는 「서비스 결제 및 본인인증·신원 확인 약관」 제4장 제1조 내지 제3조를 준용합니다.</w:t>
      </w:r>
    </w:p>
    <w:p>
      <w:pPr>
        <w:pStyle w:val="BodyText"/>
      </w:pPr>
      <w:r>
        <w:t xml:space="preserve">③ 회사가 개인정보 등을 국외로 이전하는 구체적인 목적은 다음 각 호와 같습니다.</w:t>
      </w:r>
    </w:p>
    <w:p>
      <w:pPr>
        <w:numPr>
          <w:ilvl w:val="0"/>
          <w:numId w:val="1002"/>
        </w:numPr>
      </w:pPr>
      <w:r>
        <w:t xml:space="preserve">입국 전 원격지 체류 상태에서의 비대면 신원 검증 및 명의도용 방지(Liveness Check 및 생체 인증 매칭 기술 적용)</w:t>
      </w:r>
    </w:p>
    <w:p>
      <w:pPr>
        <w:numPr>
          <w:ilvl w:val="0"/>
          <w:numId w:val="1002"/>
        </w:numPr>
      </w:pPr>
      <w:r>
        <w:t xml:space="preserve">글로벌 보안 서버 및 클라우드 인프라를 통한 데이터의 안전한 분산 저장 및 백업</w:t>
      </w:r>
    </w:p>
    <w:p>
      <w:pPr>
        <w:numPr>
          <w:ilvl w:val="0"/>
          <w:numId w:val="1002"/>
        </w:numPr>
      </w:pPr>
      <w:r>
        <w:t xml:space="preserve">크로스보더(해외 신용카드 및 금융 수단) 결제 승인 처리 및 부정 거래 차단 시스템(FDS, Fraud Detection System) 운영</w:t>
      </w:r>
    </w:p>
    <w:bookmarkEnd w:id="21"/>
    <w:bookmarkStart w:id="22" w:name="제3조-이전-대상-및-인프라-관리"/>
    <w:p>
      <w:pPr>
        <w:pStyle w:val="Heading3"/>
      </w:pPr>
      <w:r>
        <w:t xml:space="preserve">제3조 (이전 대상 및 인프라 관리)</w:t>
      </w:r>
    </w:p>
    <w:p>
      <w:pPr>
        <w:pStyle w:val="FirstParagraph"/>
      </w:pPr>
      <w:r>
        <w:t xml:space="preserve">① 회원의 데이터가 전송 및 저장되는 개인정보를 이전받는 자(수취인) 및 소재국은 다음 각 호와 같습니다.</w:t>
      </w:r>
    </w:p>
    <w:p>
      <w:pPr>
        <w:numPr>
          <w:ilvl w:val="0"/>
          <w:numId w:val="1003"/>
        </w:numPr>
      </w:pPr>
      <w:r>
        <w:t xml:space="preserve">클라우드 인프라 제공사: Amazon Web Services (AWS) 해외 리전 (소재국: 미국 및 주요 글로벌 리전 거점)</w:t>
      </w:r>
    </w:p>
    <w:p>
      <w:pPr>
        <w:numPr>
          <w:ilvl w:val="0"/>
          <w:numId w:val="1003"/>
        </w:numPr>
      </w:pPr>
      <w:r>
        <w:t xml:space="preserve">글로벌 본인인증 솔루션사: 주식회사 나루가 연계한 글로벌 신원인증 파트너사 (소재국: 미국 및 EU)</w:t>
      </w:r>
    </w:p>
    <w:p>
      <w:pPr>
        <w:numPr>
          <w:ilvl w:val="0"/>
          <w:numId w:val="1003"/>
        </w:numPr>
      </w:pPr>
      <w:r>
        <w:t xml:space="preserve">해외 카드 브랜드사: VISA, Mastercard, AMEX, JCB 등 글로벌 발급사 및 대행 기관 (소재국: 미국 및 해당 브랜드사 허브 소재국)</w:t>
      </w:r>
    </w:p>
    <w:p>
      <w:pPr>
        <w:pStyle w:val="FirstParagraph"/>
      </w:pPr>
      <w:r>
        <w:t xml:space="preserve">② 개인정보가 이전되는 일시 및 방법은 다음 각 호와 같습니다.</w:t>
      </w:r>
    </w:p>
    <w:p>
      <w:pPr>
        <w:numPr>
          <w:ilvl w:val="0"/>
          <w:numId w:val="1004"/>
        </w:numPr>
      </w:pPr>
      <w:r>
        <w:t xml:space="preserve">이전 일시: 유저가 플랫폼 상에서 회원가입을 완료하거나 비대면 본인인증을 시도하는 시점 및 해외 카드를 통한 결제 프로세스를 진행하는 시점에 실시간으로 전송됩니다.</w:t>
      </w:r>
    </w:p>
    <w:p>
      <w:pPr>
        <w:numPr>
          <w:ilvl w:val="0"/>
          <w:numId w:val="1004"/>
        </w:numPr>
      </w:pPr>
      <w:r>
        <w:t xml:space="preserve">이전 방법: 대한민국 정보통신망법 및 개인정보보호법에서 요구하는 최신 표준 보안 프로토콜 및 암호화 통신망(HTTPS / SSL / TLS 1.3 이상)을 통해 실시간으로 국외 인프라 시스템 간 네트워크 전송이 이루어집니다.</w:t>
      </w:r>
    </w:p>
    <w:bookmarkEnd w:id="22"/>
    <w:bookmarkStart w:id="23" w:name="제4조-보유-기간-및-안전성-확보-조치"/>
    <w:p>
      <w:pPr>
        <w:pStyle w:val="Heading3"/>
      </w:pPr>
      <w:r>
        <w:t xml:space="preserve">제4조 (보유 기간 및 안전성 확보 조치)</w:t>
      </w:r>
    </w:p>
    <w:p>
      <w:pPr>
        <w:pStyle w:val="FirstParagraph"/>
      </w:pPr>
      <w:r>
        <w:t xml:space="preserve">① 국외 시스템으로 전송 및 저장된 개인정보, 민감정보, 고유식별정보의 보유 및 이용 기간은 국내법 및 플랫폼의 통합 개인정보처리방침에 고지된 보유 기간과 완벽히 동일하게 관리되며, 그 파기 원칙에 관하여는 「개인정보 수집 및 이용 동의」 제2장 제5조를 준용합니다.</w:t>
      </w:r>
    </w:p>
    <w:p>
      <w:pPr>
        <w:pStyle w:val="BodyText"/>
      </w:pPr>
      <w:r>
        <w:t xml:space="preserve">② 회사는 회원의 주권 및 데이터 안전성을 보장하기 위하여 다음 각 호의 조치를 취합니다.</w:t>
      </w:r>
    </w:p>
    <w:p>
      <w:pPr>
        <w:numPr>
          <w:ilvl w:val="0"/>
          <w:numId w:val="1005"/>
        </w:numPr>
      </w:pPr>
      <w:r>
        <w:t xml:space="preserve">국외 이전되는 모든 민감 데이터 및 고유식별정보는 전송 시뿐만 아니라 저장 시에도 단방향 또는 양방향 암호화(AES-256 등)를 철저히 적용합니다.</w:t>
      </w:r>
    </w:p>
    <w:p>
      <w:pPr>
        <w:numPr>
          <w:ilvl w:val="0"/>
          <w:numId w:val="1005"/>
        </w:numPr>
      </w:pPr>
      <w:r>
        <w:t xml:space="preserve">회사는 데이터 수취인(해외 파트너사 및 클라우드사)과의 계약을 통해 대한민국 개인정보보호법에 준하는 수준의 기술적·관리적 보호조치(접근 통제, 보안 로그 기록, 취약점 점검 등)를 의무화하고 이를 감독합니다.</w:t>
      </w:r>
    </w:p>
    <w:bookmarkEnd w:id="23"/>
    <w:bookmarkStart w:id="24" w:name="제5조-동의-거부권-및-불이익-고지"/>
    <w:p>
      <w:pPr>
        <w:pStyle w:val="Heading3"/>
      </w:pPr>
      <w:r>
        <w:t xml:space="preserve">제5조 (동의 거부권 및 불이익 고지)</w:t>
      </w:r>
    </w:p>
    <w:p>
      <w:pPr>
        <w:pStyle w:val="FirstParagraph"/>
      </w:pPr>
      <w:r>
        <w:t xml:space="preserve">① 회원은 본 고유식별정보 및 민감정보의 국외 이전에 관한 고지 내용을 확인하고, 동의를 거부할 권리가 있습니다.</w:t>
      </w:r>
    </w:p>
    <w:p>
      <w:pPr>
        <w:pStyle w:val="BodyText"/>
      </w:pPr>
      <w:r>
        <w:t xml:space="preserve">② 회원이 본 국외 이전 동의를 거부하는 경우 다음 각 호의 불이익이 발생할 수 있습니다.</w:t>
      </w:r>
    </w:p>
    <w:p>
      <w:pPr>
        <w:numPr>
          <w:ilvl w:val="0"/>
          <w:numId w:val="1006"/>
        </w:numPr>
      </w:pPr>
      <w:r>
        <w:t xml:space="preserve">아직 입국하지 않은 해외 체류 상태에서의 비대면 신원 인증 및 본인 확인 절차를 진행할 수 없습니다.</w:t>
      </w:r>
    </w:p>
    <w:p>
      <w:pPr>
        <w:numPr>
          <w:ilvl w:val="0"/>
          <w:numId w:val="1006"/>
        </w:numPr>
      </w:pPr>
      <w:r>
        <w:t xml:space="preserve">해외 신용카드를 활용한 크로스보더 결제 승인 및 에스크로 가계약금 납입 처리가 전면 불가능합니다.</w:t>
      </w:r>
    </w:p>
    <w:p>
      <w:pPr>
        <w:numPr>
          <w:ilvl w:val="0"/>
          <w:numId w:val="1006"/>
        </w:numPr>
      </w:pPr>
      <w:r>
        <w:t xml:space="preserve">이에 따라 나루메이트 플랫폼이 제공하는 핵심 인프라인 ’원격 부동산 계약 지원 및 선납금 위탁 납입 서비스’를 포함한 정착 온보딩 서비스 전체 또는 일부의 이용이 엄격히 제한될 수 있습니다.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val="000000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val="000000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val="000000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val="000000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val="000000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val="000000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val="000000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val="000000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val="000000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val="000000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000000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2026-09-03T07:29:02Z</dcterms:created>
  <dcterms:modified xsi:type="dcterms:W3CDTF">2026-09-03T07:29:02Z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